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FB7D" w14:textId="4F2130AA" w:rsidR="00402C29" w:rsidRPr="00402C29" w:rsidRDefault="00402C29" w:rsidP="00402C29">
      <w:pPr>
        <w:rPr>
          <w:b/>
          <w:u w:val="single"/>
        </w:rPr>
      </w:pPr>
      <w:r w:rsidRPr="00402C29">
        <w:rPr>
          <w:b/>
          <w:u w:val="single"/>
        </w:rPr>
        <w:t>Açıklama</w:t>
      </w:r>
      <w:r>
        <w:rPr>
          <w:b/>
          <w:u w:val="single"/>
        </w:rPr>
        <w:t>;</w:t>
      </w:r>
    </w:p>
    <w:p w14:paraId="28A1A90D" w14:textId="77777777" w:rsidR="00402C29" w:rsidRDefault="00402C29" w:rsidP="00402C29"/>
    <w:p w14:paraId="6386329B" w14:textId="66AE8FF6" w:rsidR="00402C29" w:rsidRDefault="00402C29" w:rsidP="00402C29">
      <w:r>
        <w:t xml:space="preserve">Atık su bağlantı izni müracaatının yapabilmesi için gerekli evraklar </w:t>
      </w:r>
      <w:r w:rsidR="00A106A9">
        <w:t xml:space="preserve">bu bölümde </w:t>
      </w:r>
      <w:r>
        <w:t xml:space="preserve">verilmiştir. </w:t>
      </w:r>
    </w:p>
    <w:p w14:paraId="596F9253" w14:textId="77777777" w:rsidR="00402C29" w:rsidRDefault="00402C29" w:rsidP="00402C29"/>
    <w:p w14:paraId="5CDF2BDE" w14:textId="2E504B90" w:rsidR="00402C29" w:rsidRDefault="00402C29" w:rsidP="00402C29">
      <w:r>
        <w:t xml:space="preserve">Sadece Atık Su Bağlantı Sözleşmesi müracaat sırasında İdareden temin edilecektir. </w:t>
      </w:r>
    </w:p>
    <w:p w14:paraId="78A2BCCF" w14:textId="77777777" w:rsidR="00402C29" w:rsidRDefault="00402C29" w:rsidP="00402C29"/>
    <w:p w14:paraId="582CF0DD" w14:textId="77777777" w:rsidR="00402C29" w:rsidRDefault="00402C29" w:rsidP="00402C29"/>
    <w:p w14:paraId="1606C3A1" w14:textId="036516EB" w:rsidR="00402C29" w:rsidRPr="00402C29" w:rsidRDefault="00402C29" w:rsidP="00402C29">
      <w:pPr>
        <w:rPr>
          <w:b/>
          <w:u w:val="single"/>
        </w:rPr>
      </w:pPr>
      <w:r w:rsidRPr="00402C29">
        <w:rPr>
          <w:b/>
          <w:u w:val="single"/>
        </w:rPr>
        <w:t>Dikkat edilmesi gereken hususlar;</w:t>
      </w:r>
    </w:p>
    <w:p w14:paraId="745267AF" w14:textId="77777777" w:rsidR="00271DDA" w:rsidRDefault="00271DDA" w:rsidP="00271DDA"/>
    <w:p w14:paraId="745115AA" w14:textId="419A19B2" w:rsidR="003805DD" w:rsidRDefault="00402C29" w:rsidP="003805DD">
      <w:pPr>
        <w:pStyle w:val="ListeParagraf"/>
        <w:numPr>
          <w:ilvl w:val="0"/>
          <w:numId w:val="2"/>
        </w:numPr>
        <w:jc w:val="both"/>
      </w:pPr>
      <w:r>
        <w:t xml:space="preserve">Müracaat için ilgili yerlerin </w:t>
      </w:r>
      <w:r w:rsidR="003805DD">
        <w:t xml:space="preserve">katılımcının sürdürdüğü işlemlere uygun bir şekilde </w:t>
      </w:r>
      <w:r>
        <w:t xml:space="preserve">doldurulması </w:t>
      </w:r>
      <w:r w:rsidR="00DF3A03">
        <w:t xml:space="preserve">ve evrakların eksiksiz teslim edilmesi </w:t>
      </w:r>
      <w:r>
        <w:t>gerekmektedir.</w:t>
      </w:r>
    </w:p>
    <w:p w14:paraId="4A7ECE07" w14:textId="1800DDFE" w:rsidR="00271DDA" w:rsidRDefault="00402C29" w:rsidP="003805DD">
      <w:pPr>
        <w:pStyle w:val="ListeParagraf"/>
        <w:jc w:val="both"/>
      </w:pPr>
      <w:r>
        <w:t xml:space="preserve"> </w:t>
      </w:r>
    </w:p>
    <w:p w14:paraId="2D6AECE2" w14:textId="77777777" w:rsidR="00271DDA" w:rsidRDefault="00402C29" w:rsidP="003805DD">
      <w:pPr>
        <w:pStyle w:val="ListeParagraf"/>
        <w:numPr>
          <w:ilvl w:val="0"/>
          <w:numId w:val="2"/>
        </w:numPr>
        <w:jc w:val="both"/>
      </w:pPr>
      <w:r>
        <w:t>Evrakların her bir sayfasında paraf olmalıdır. Son sayfalarda kaşe isi</w:t>
      </w:r>
      <w:r w:rsidRPr="00271DDA">
        <w:rPr>
          <w:color w:val="000000" w:themeColor="text1"/>
        </w:rPr>
        <w:t>m</w:t>
      </w:r>
      <w:r>
        <w:t xml:space="preserve"> imza olmalıdır.</w:t>
      </w:r>
    </w:p>
    <w:p w14:paraId="1809D026" w14:textId="77777777" w:rsidR="00271DDA" w:rsidRDefault="00271DDA" w:rsidP="003805DD">
      <w:pPr>
        <w:pStyle w:val="ListeParagraf"/>
        <w:jc w:val="both"/>
      </w:pPr>
    </w:p>
    <w:p w14:paraId="5BB836EE" w14:textId="3F4A022E" w:rsidR="00402C29" w:rsidRDefault="00402C29" w:rsidP="003805DD">
      <w:pPr>
        <w:pStyle w:val="ListeParagraf"/>
        <w:numPr>
          <w:ilvl w:val="0"/>
          <w:numId w:val="2"/>
        </w:numPr>
        <w:jc w:val="both"/>
      </w:pPr>
      <w:r>
        <w:t xml:space="preserve">Bağlantı izin sürecinde atık su çıkışından atık su numunesi alınarak katılımcının atık su karakteristiği belirlenmektedir. </w:t>
      </w:r>
      <w:r w:rsidR="00DF3A03">
        <w:t>Bunun için</w:t>
      </w:r>
      <w:r>
        <w:t xml:space="preserve"> atık su numunelerin</w:t>
      </w:r>
      <w:r w:rsidR="00DF3A03">
        <w:t>de</w:t>
      </w:r>
      <w:r>
        <w:t xml:space="preserve"> analizlerin yaptırılması gerekmektedir. Analizlerin teminini iki şekilde gerçekleştirme </w:t>
      </w:r>
      <w:r w:rsidR="00DF3A03">
        <w:t>imkânı</w:t>
      </w:r>
      <w:r>
        <w:t xml:space="preserve"> bulunmaktadır. </w:t>
      </w:r>
    </w:p>
    <w:p w14:paraId="7AA20291" w14:textId="77777777" w:rsidR="00402C29" w:rsidRDefault="00402C29" w:rsidP="003805DD">
      <w:pPr>
        <w:jc w:val="both"/>
      </w:pPr>
    </w:p>
    <w:p w14:paraId="597D4699" w14:textId="6C8EC392" w:rsidR="00402C29" w:rsidRDefault="00402C29" w:rsidP="003805DD">
      <w:pPr>
        <w:jc w:val="both"/>
      </w:pPr>
      <w:r>
        <w:tab/>
      </w:r>
      <w:r w:rsidRPr="00271DDA">
        <w:rPr>
          <w:color w:val="FF0000"/>
        </w:rPr>
        <w:t xml:space="preserve">1.’si </w:t>
      </w:r>
      <w:r>
        <w:t>katılımcı bir laboratuvar firması ile anlaşır ve bunu müracaat sırasında yazılı beyan eder.</w:t>
      </w:r>
    </w:p>
    <w:p w14:paraId="5815414F" w14:textId="41B8376B" w:rsidR="00402C29" w:rsidRDefault="00402C29" w:rsidP="00DF3A03">
      <w:pPr>
        <w:ind w:left="709"/>
        <w:jc w:val="both"/>
      </w:pPr>
      <w:r w:rsidRPr="00271DDA">
        <w:rPr>
          <w:color w:val="FF0000"/>
        </w:rPr>
        <w:t xml:space="preserve">2.’si </w:t>
      </w:r>
      <w:r>
        <w:t xml:space="preserve">katılımcı onların adına OSB’nin analizleri yaptırmasını </w:t>
      </w:r>
      <w:r w:rsidR="00DF3A03">
        <w:t xml:space="preserve">yazılı </w:t>
      </w:r>
      <w:r>
        <w:t>talep eder.</w:t>
      </w:r>
      <w:r w:rsidR="00271DDA">
        <w:t xml:space="preserve"> (OSB analizleri Çevre ve Şehircilik Bakanlığı</w:t>
      </w:r>
      <w:r w:rsidR="00DF3A03">
        <w:t>’</w:t>
      </w:r>
      <w:r w:rsidR="00271DDA">
        <w:t>nın belirlediği döner sermaye taban fiyat listesine göre yaptırmaktadır.</w:t>
      </w:r>
      <w:r w:rsidR="00DF3A03">
        <w:t>)</w:t>
      </w:r>
      <w:r w:rsidR="00271DDA">
        <w:t xml:space="preserve">  </w:t>
      </w:r>
    </w:p>
    <w:p w14:paraId="702D2451" w14:textId="77777777" w:rsidR="00402C29" w:rsidRDefault="00402C29" w:rsidP="003805DD">
      <w:pPr>
        <w:jc w:val="both"/>
      </w:pPr>
    </w:p>
    <w:p w14:paraId="0ED723C7" w14:textId="38050131" w:rsidR="00402C29" w:rsidRDefault="00402C29" w:rsidP="003805DD">
      <w:pPr>
        <w:ind w:left="709"/>
        <w:jc w:val="both"/>
        <w:rPr>
          <w:color w:val="1F497D"/>
        </w:rPr>
      </w:pPr>
      <w:r>
        <w:t>Bu nedenle müracaat esnasında atık su analizinin kimin yapacağını belirten beyan</w:t>
      </w:r>
      <w:r w:rsidR="00271DDA">
        <w:t xml:space="preserve">ın yapılması </w:t>
      </w:r>
      <w:r>
        <w:t>gerekmektedir. (</w:t>
      </w:r>
      <w:proofErr w:type="gramStart"/>
      <w:r>
        <w:t>örnek</w:t>
      </w:r>
      <w:proofErr w:type="gramEnd"/>
      <w:r>
        <w:t xml:space="preserve"> iki beyandan birini). </w:t>
      </w:r>
    </w:p>
    <w:p w14:paraId="602239FF" w14:textId="77777777" w:rsidR="00402C29" w:rsidRDefault="00402C29" w:rsidP="003805DD">
      <w:pPr>
        <w:jc w:val="both"/>
        <w:rPr>
          <w:color w:val="1F497D"/>
        </w:rPr>
      </w:pPr>
    </w:p>
    <w:p w14:paraId="5C29EF80" w14:textId="30808EF1" w:rsidR="00402C29" w:rsidRDefault="00271DDA" w:rsidP="003805DD">
      <w:pPr>
        <w:pStyle w:val="ListeParagraf"/>
        <w:numPr>
          <w:ilvl w:val="0"/>
          <w:numId w:val="2"/>
        </w:numPr>
        <w:jc w:val="both"/>
      </w:pPr>
      <w:r w:rsidRPr="00271DDA">
        <w:rPr>
          <w:b/>
          <w:color w:val="FF0000"/>
        </w:rPr>
        <w:t>1. Seçeneği</w:t>
      </w:r>
      <w:r w:rsidRPr="00271DDA">
        <w:rPr>
          <w:color w:val="FF0000"/>
        </w:rPr>
        <w:t xml:space="preserve"> </w:t>
      </w:r>
      <w:r w:rsidRPr="00271DDA">
        <w:rPr>
          <w:color w:val="000000" w:themeColor="text1"/>
        </w:rPr>
        <w:t xml:space="preserve">tercih eden katılımcılar için </w:t>
      </w:r>
      <w:r w:rsidR="00402C29" w:rsidRPr="00271DDA">
        <w:rPr>
          <w:color w:val="000000" w:themeColor="text1"/>
        </w:rPr>
        <w:t xml:space="preserve">önemli olan husus </w:t>
      </w:r>
      <w:r w:rsidR="00402C29">
        <w:t xml:space="preserve">atık su analizi için </w:t>
      </w:r>
      <w:r w:rsidRPr="00271DDA">
        <w:rPr>
          <w:b/>
          <w:color w:val="FF0000"/>
          <w:u w:val="single"/>
        </w:rPr>
        <w:t>Çevre Bakanlığı Logolu</w:t>
      </w:r>
      <w:r w:rsidRPr="00271DDA">
        <w:rPr>
          <w:color w:val="FF0000"/>
        </w:rPr>
        <w:t xml:space="preserve"> </w:t>
      </w:r>
      <w:r w:rsidR="00402C29">
        <w:t xml:space="preserve">rapor verebilen bir firma ile </w:t>
      </w:r>
      <w:r>
        <w:t>anlaşması</w:t>
      </w:r>
      <w:r w:rsidR="00E24662">
        <w:t>dır</w:t>
      </w:r>
      <w:bookmarkStart w:id="0" w:name="_GoBack"/>
      <w:bookmarkEnd w:id="0"/>
      <w:r>
        <w:t>.</w:t>
      </w:r>
      <w:r w:rsidR="00402C29">
        <w:t xml:space="preserve"> </w:t>
      </w:r>
      <w:r w:rsidR="00DF3A03">
        <w:t xml:space="preserve">Çevre Bakanlığı Logolu rapor vermeyen laboratuvar analiz sonuçları kabul edilmemektedir. </w:t>
      </w:r>
      <w:r w:rsidR="00402C29">
        <w:t>Doğru teklifleri</w:t>
      </w:r>
      <w:r w:rsidR="00DF3A03">
        <w:t>n</w:t>
      </w:r>
      <w:r w:rsidR="00402C29">
        <w:t xml:space="preserve"> topla</w:t>
      </w:r>
      <w:r>
        <w:t xml:space="preserve">nabilmesi </w:t>
      </w:r>
      <w:r w:rsidR="00402C29">
        <w:t>için laboratuvarlar</w:t>
      </w:r>
      <w:r>
        <w:t>dan analizi talep edilecek parametre listesi Teklif isteme formunda verilmiştir.  Bu format kullanılarak doğru teklif alına</w:t>
      </w:r>
      <w:r w:rsidR="00DF3A03">
        <w:t>bilir.</w:t>
      </w:r>
    </w:p>
    <w:p w14:paraId="17BE8960" w14:textId="123E285D" w:rsidR="00271DDA" w:rsidRDefault="00271DDA" w:rsidP="003805DD">
      <w:pPr>
        <w:jc w:val="both"/>
      </w:pPr>
    </w:p>
    <w:p w14:paraId="759F3A2B" w14:textId="77777777" w:rsidR="00271DDA" w:rsidRDefault="00271DDA" w:rsidP="003805DD">
      <w:pPr>
        <w:jc w:val="both"/>
      </w:pPr>
    </w:p>
    <w:p w14:paraId="4FD5F15E" w14:textId="76633E25" w:rsidR="00402C29" w:rsidRDefault="00402C29" w:rsidP="00402C29">
      <w:r>
        <w:t>Yukarıdaki bilgiler ışığında müracaatın yap</w:t>
      </w:r>
      <w:r w:rsidR="00271DDA">
        <w:t>ılması halinde</w:t>
      </w:r>
      <w:r>
        <w:t xml:space="preserve"> bağlantı izin süreci başlatılacaktır. </w:t>
      </w:r>
    </w:p>
    <w:p w14:paraId="5D998441" w14:textId="77777777" w:rsidR="00402C29" w:rsidRDefault="00402C29" w:rsidP="00402C29">
      <w:pPr>
        <w:rPr>
          <w:color w:val="1F497D"/>
        </w:rPr>
      </w:pPr>
    </w:p>
    <w:p w14:paraId="65739B09" w14:textId="77777777" w:rsidR="00402C29" w:rsidRDefault="00402C29" w:rsidP="00402C29">
      <w:pPr>
        <w:rPr>
          <w:color w:val="1F497D"/>
        </w:rPr>
      </w:pPr>
    </w:p>
    <w:p w14:paraId="1F0F97EA" w14:textId="746D9367" w:rsidR="00402C29" w:rsidRPr="00550D2A" w:rsidRDefault="00402C29" w:rsidP="00402C29">
      <w:pPr>
        <w:rPr>
          <w:color w:val="000000" w:themeColor="text1"/>
        </w:rPr>
      </w:pPr>
    </w:p>
    <w:p w14:paraId="3443B836" w14:textId="77777777" w:rsidR="00402C29" w:rsidRDefault="00402C29" w:rsidP="00402C29"/>
    <w:p w14:paraId="7D105C99" w14:textId="77777777" w:rsidR="00CC02FF" w:rsidRDefault="00CC02FF"/>
    <w:sectPr w:rsidR="00CC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03E1"/>
    <w:multiLevelType w:val="hybridMultilevel"/>
    <w:tmpl w:val="CECCEA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6AAE"/>
    <w:multiLevelType w:val="hybridMultilevel"/>
    <w:tmpl w:val="61349E82"/>
    <w:lvl w:ilvl="0" w:tplc="6EDE9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0A"/>
    <w:rsid w:val="00271DDA"/>
    <w:rsid w:val="003805DD"/>
    <w:rsid w:val="00402C29"/>
    <w:rsid w:val="00A106A9"/>
    <w:rsid w:val="00BC350A"/>
    <w:rsid w:val="00CC02FF"/>
    <w:rsid w:val="00DF3A03"/>
    <w:rsid w:val="00E24662"/>
    <w:rsid w:val="00E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BF0B"/>
  <w15:chartTrackingRefBased/>
  <w15:docId w15:val="{BC94D7DE-5666-4F23-A081-92E3728E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C29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2018-05-09T14:39:00Z</dcterms:created>
  <dcterms:modified xsi:type="dcterms:W3CDTF">2018-05-09T14:44:00Z</dcterms:modified>
</cp:coreProperties>
</file>